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雅安经济开发区市政建筑工程有限公司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招聘专业技术人员岗位表</w:t>
      </w:r>
    </w:p>
    <w:tbl>
      <w:tblPr>
        <w:tblStyle w:val="8"/>
        <w:tblpPr w:leftFromText="180" w:rightFromText="180" w:vertAnchor="text" w:horzAnchor="page" w:tblpX="1085" w:tblpY="303"/>
        <w:tblOverlap w:val="never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682"/>
        <w:gridCol w:w="1661"/>
        <w:gridCol w:w="1689"/>
        <w:gridCol w:w="975"/>
        <w:gridCol w:w="1348"/>
        <w:gridCol w:w="1421"/>
        <w:gridCol w:w="11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报考条件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薪资待遇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地产开发经营部员工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负责公司房地产开发项目日常沟通协调工作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  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</w:t>
            </w:r>
            <w:r>
              <w:rPr>
                <w:rStyle w:val="14"/>
              </w:rPr>
              <w:t>3</w:t>
            </w:r>
            <w:r>
              <w:rPr>
                <w:rStyle w:val="13"/>
                <w:rFonts w:hint="default"/>
              </w:rPr>
              <w:t>年以上房地产开发从业经验，熟悉房地产项目管理基本流程。持二级建造师（专业类别：建筑）职业资格证优先。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按雅安经开区直属企业《薪酬管理办法》执行。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负责公司日常会计核算工作、编制财务报表，负责公司税务申报等工作。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45周岁  以下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会计类专业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</w:t>
            </w:r>
            <w:r>
              <w:rPr>
                <w:rStyle w:val="14"/>
              </w:rPr>
              <w:t>5</w:t>
            </w:r>
            <w:r>
              <w:rPr>
                <w:rStyle w:val="13"/>
                <w:rFonts w:hint="default"/>
              </w:rPr>
              <w:t>年及以上会计从业经历</w:t>
            </w:r>
            <w:r>
              <w:rPr>
                <w:rStyle w:val="13"/>
                <w:rFonts w:hint="eastAsia" w:eastAsia="宋体"/>
                <w:lang w:eastAsia="zh-CN"/>
              </w:rPr>
              <w:t>，</w:t>
            </w:r>
            <w:r>
              <w:rPr>
                <w:rStyle w:val="13"/>
                <w:rFonts w:hint="default"/>
              </w:rPr>
              <w:t>具有会计中级职称或房地产工作经验者优先。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5"/>
        <w:widowControl/>
        <w:shd w:val="clear" w:color="auto" w:fill="FFFFFF"/>
        <w:spacing w:line="576" w:lineRule="exact"/>
        <w:jc w:val="center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雅安经济开发区市政建筑工程有限公司</w:t>
      </w:r>
    </w:p>
    <w:p>
      <w:pPr>
        <w:pStyle w:val="5"/>
        <w:widowControl/>
        <w:shd w:val="clear" w:color="auto" w:fill="FFFFFF"/>
        <w:spacing w:line="576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公开考核招聘管理和专业技术人员报名资格审查表</w:t>
      </w:r>
    </w:p>
    <w:tbl>
      <w:tblPr>
        <w:tblStyle w:val="8"/>
        <w:tblW w:w="9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35"/>
        <w:gridCol w:w="825"/>
        <w:gridCol w:w="1125"/>
        <w:gridCol w:w="1290"/>
        <w:gridCol w:w="586"/>
        <w:gridCol w:w="1434"/>
        <w:gridCol w:w="89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历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 高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和专业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39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085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户口所在地</w:t>
            </w:r>
          </w:p>
        </w:tc>
        <w:tc>
          <w:tcPr>
            <w:tcW w:w="7221" w:type="dxa"/>
            <w:gridSpan w:val="7"/>
            <w:vAlign w:val="center"/>
          </w:tcPr>
          <w:p>
            <w:pPr>
              <w:spacing w:line="360" w:lineRule="exact"/>
              <w:ind w:firstLine="960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省(市、自治区)        市(州)    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221" w:type="dxa"/>
            <w:gridSpan w:val="7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住宅电话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tbl>
      <w:tblPr>
        <w:tblStyle w:val="8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870"/>
        <w:gridCol w:w="1200"/>
        <w:gridCol w:w="1440"/>
        <w:gridCol w:w="840"/>
        <w:gridCol w:w="1095"/>
        <w:gridCol w:w="112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5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近三年所受</w:t>
            </w:r>
          </w:p>
          <w:p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51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distribute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愿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</w:t>
            </w:r>
          </w:p>
        </w:tc>
        <w:tc>
          <w:tcPr>
            <w:tcW w:w="3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审核人签字：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 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 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  诺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本人愿对以上填写内容真实性负法律责任。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说明：</w:t>
      </w:r>
    </w:p>
    <w:p>
      <w:pPr>
        <w:spacing w:line="52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1.请应聘者认真阅读《公告》、《职位表》等后如实填写。应聘者隐瞒有关情况或者提供虚假材料的，取消应聘者的考试及聘用资格，所造成的一切损失由应聘者本人承担。</w:t>
      </w:r>
    </w:p>
    <w:p>
      <w:pPr>
        <w:spacing w:line="52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2.“家庭主要成员及主要社会关系”中有在四川雅安芦天宝飞地产业园区（四川雅安经济开发区）所属单位工作的的，必须填写。</w:t>
      </w:r>
    </w:p>
    <w:p>
      <w:pPr>
        <w:spacing w:line="52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3.填写内容与考生实际不符导致取消招聘资格的，由考生本人负责。</w:t>
      </w:r>
    </w:p>
    <w:p/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B0"/>
    <w:rsid w:val="00032ACF"/>
    <w:rsid w:val="00043545"/>
    <w:rsid w:val="00043695"/>
    <w:rsid w:val="000952F1"/>
    <w:rsid w:val="001D61BA"/>
    <w:rsid w:val="00235980"/>
    <w:rsid w:val="00243792"/>
    <w:rsid w:val="00263BB0"/>
    <w:rsid w:val="002F6791"/>
    <w:rsid w:val="00330A60"/>
    <w:rsid w:val="003403F9"/>
    <w:rsid w:val="0039700A"/>
    <w:rsid w:val="003C63BE"/>
    <w:rsid w:val="00404834"/>
    <w:rsid w:val="00406B24"/>
    <w:rsid w:val="004E2A0B"/>
    <w:rsid w:val="0051030E"/>
    <w:rsid w:val="00590BCF"/>
    <w:rsid w:val="0061048E"/>
    <w:rsid w:val="006159C9"/>
    <w:rsid w:val="00716434"/>
    <w:rsid w:val="00760D13"/>
    <w:rsid w:val="007A7C7A"/>
    <w:rsid w:val="007C57B6"/>
    <w:rsid w:val="008873A9"/>
    <w:rsid w:val="008A3BE1"/>
    <w:rsid w:val="00927354"/>
    <w:rsid w:val="00932F0C"/>
    <w:rsid w:val="00940004"/>
    <w:rsid w:val="00A1694D"/>
    <w:rsid w:val="00A71BCA"/>
    <w:rsid w:val="00A855C5"/>
    <w:rsid w:val="00AF3EE6"/>
    <w:rsid w:val="00BF23A5"/>
    <w:rsid w:val="00C44CBC"/>
    <w:rsid w:val="00C826C5"/>
    <w:rsid w:val="00CA34FA"/>
    <w:rsid w:val="00CE5272"/>
    <w:rsid w:val="00E049DD"/>
    <w:rsid w:val="00E138F9"/>
    <w:rsid w:val="00E56372"/>
    <w:rsid w:val="00F07CCB"/>
    <w:rsid w:val="01BB1FC5"/>
    <w:rsid w:val="09460FC0"/>
    <w:rsid w:val="102E5EFA"/>
    <w:rsid w:val="2FCA6913"/>
    <w:rsid w:val="2FE56717"/>
    <w:rsid w:val="32A55CEC"/>
    <w:rsid w:val="511E43E0"/>
    <w:rsid w:val="52CC3EDF"/>
    <w:rsid w:val="555F3B16"/>
    <w:rsid w:val="68006284"/>
    <w:rsid w:val="72823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506</Words>
  <Characters>2888</Characters>
  <Lines>24</Lines>
  <Paragraphs>6</Paragraphs>
  <TotalTime>33</TotalTime>
  <ScaleCrop>false</ScaleCrop>
  <LinksUpToDate>false</LinksUpToDate>
  <CharactersWithSpaces>3388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2017-11-15T06:12:00Z</dcterms:created>
  <dc:creator>PC</dc:creator>
  <cp:lastModifiedBy>An1425518574</cp:lastModifiedBy>
  <cp:lastPrinted>2018-10-30T00:52:00Z</cp:lastPrinted>
  <dcterms:modified xsi:type="dcterms:W3CDTF">2018-10-30T08:02:23Z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